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1"/>
        <w:gridCol w:w="2837"/>
        <w:gridCol w:w="680"/>
        <w:gridCol w:w="680"/>
        <w:gridCol w:w="765"/>
        <w:gridCol w:w="3690"/>
      </w:tblGrid>
      <w:tr w:rsidR="00911576" w:rsidRPr="00A35A10" w14:paraId="1AA8008E" w14:textId="77777777" w:rsidTr="00237228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D770B93" w14:textId="76950CA8" w:rsidR="00911576" w:rsidRPr="00A35A10" w:rsidRDefault="00911576" w:rsidP="00911576">
            <w:pPr>
              <w:pStyle w:val="BoldLeft"/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color w:val="FFFFFF" w:themeColor="background1"/>
                <w:lang w:val="en-AU"/>
              </w:rPr>
              <w:t xml:space="preserve">Organisation: </w:t>
            </w:r>
            <w:r w:rsidRPr="00A35A10">
              <w:rPr>
                <w:rFonts w:ascii="Calibri" w:hAnsi="Calibri" w:cs="Calibri"/>
                <w:lang w:val="en-AU"/>
              </w:rPr>
              <w:softHyphen/>
            </w:r>
            <w:r w:rsidRPr="00A35A10">
              <w:rPr>
                <w:rFonts w:ascii="Calibri" w:hAnsi="Calibri" w:cs="Calibri"/>
                <w:lang w:val="en-AU"/>
              </w:rPr>
              <w:softHyphen/>
            </w:r>
            <w:r w:rsidRPr="00A35A10">
              <w:rPr>
                <w:rFonts w:ascii="Calibri" w:hAnsi="Calibri" w:cs="Calibri"/>
                <w:lang w:val="en-AU"/>
              </w:rPr>
              <w:softHyphen/>
            </w:r>
            <w:r w:rsidRPr="00A35A10">
              <w:rPr>
                <w:rFonts w:ascii="Calibri" w:hAnsi="Calibri" w:cs="Calibri"/>
                <w:lang w:val="en-AU"/>
              </w:rPr>
              <w:softHyphen/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3B815" w14:textId="31A6FE76" w:rsidR="00911576" w:rsidRPr="00A35A10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separate"/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end"/>
            </w:r>
            <w:bookmarkEnd w:id="0"/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8B9C184" w14:textId="5ECE91A5" w:rsidR="00911576" w:rsidRPr="00A35A10" w:rsidRDefault="00033C9B" w:rsidP="00911576">
            <w:pPr>
              <w:pStyle w:val="BoldLeft"/>
              <w:rPr>
                <w:rFonts w:ascii="Calibri" w:hAnsi="Calibri" w:cs="Calibri"/>
                <w:lang w:val="en-AU"/>
              </w:rPr>
            </w:pPr>
            <w:r>
              <w:rPr>
                <w:rFonts w:ascii="Calibri" w:hAnsi="Calibri" w:cs="Calibri"/>
                <w:color w:val="FFFFFF" w:themeColor="background1"/>
                <w:lang w:val="en-AU"/>
              </w:rPr>
              <w:t>Completed</w:t>
            </w:r>
            <w:r w:rsidR="00911576" w:rsidRPr="00A35A10">
              <w:rPr>
                <w:rFonts w:ascii="Calibri" w:hAnsi="Calibri" w:cs="Calibri"/>
                <w:color w:val="FFFFFF" w:themeColor="background1"/>
                <w:lang w:val="en-AU"/>
              </w:rPr>
              <w:t xml:space="preserve"> By: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63B46588" w14:textId="631BE7D6" w:rsidR="00911576" w:rsidRPr="00A35A10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separate"/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end"/>
            </w:r>
          </w:p>
        </w:tc>
      </w:tr>
      <w:tr w:rsidR="00911576" w:rsidRPr="00A35A10" w14:paraId="0022ADCF" w14:textId="77777777" w:rsidTr="00237228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12699AC" w14:textId="4D34E7F4" w:rsidR="00911576" w:rsidRPr="00A35A10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  <w:lang w:val="en-AU"/>
              </w:rPr>
            </w:pPr>
            <w:r w:rsidRPr="00A35A10">
              <w:rPr>
                <w:rFonts w:ascii="Calibri" w:hAnsi="Calibri" w:cs="Calibri"/>
                <w:color w:val="FFFFFF" w:themeColor="background1"/>
                <w:lang w:val="en-AU"/>
              </w:rPr>
              <w:t>Area: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21ED8" w14:textId="5DAA6690" w:rsidR="00911576" w:rsidRPr="00A35A10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separate"/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end"/>
            </w:r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DC629A0" w14:textId="3709BD23" w:rsidR="00911576" w:rsidRPr="00A35A10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  <w:lang w:val="en-AU"/>
              </w:rPr>
            </w:pPr>
            <w:r w:rsidRPr="00A35A10">
              <w:rPr>
                <w:rFonts w:ascii="Calibri" w:hAnsi="Calibri" w:cs="Calibri"/>
                <w:color w:val="FFFFFF" w:themeColor="background1"/>
                <w:lang w:val="en-AU"/>
              </w:rPr>
              <w:t>Date: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5BEF231B" w14:textId="4099F6F3" w:rsidR="00911576" w:rsidRPr="00A35A10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separate"/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end"/>
            </w:r>
          </w:p>
        </w:tc>
      </w:tr>
      <w:tr w:rsidR="0008126B" w:rsidRPr="00A35A10" w14:paraId="74DA9AA0" w14:textId="77777777" w:rsidTr="00237228">
        <w:trPr>
          <w:trHeight w:val="383"/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  <w:vAlign w:val="center"/>
          </w:tcPr>
          <w:p w14:paraId="35BBF7C8" w14:textId="0C0CEBE1" w:rsidR="0008126B" w:rsidRPr="00A35A10" w:rsidRDefault="004A3100" w:rsidP="006E5BBF">
            <w:pPr>
              <w:pStyle w:val="CentreBold"/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Item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071D8435" w14:textId="77777777" w:rsidR="0008126B" w:rsidRPr="00A35A10" w:rsidRDefault="0008126B" w:rsidP="006E5BBF">
            <w:pPr>
              <w:pStyle w:val="CentreBold"/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265A2D9" w14:textId="77777777" w:rsidR="0008126B" w:rsidRPr="00A35A10" w:rsidRDefault="0008126B" w:rsidP="006E5BBF">
            <w:pPr>
              <w:pStyle w:val="CentreBold"/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60251E25" w14:textId="77777777" w:rsidR="0008126B" w:rsidRPr="00A35A10" w:rsidRDefault="0008126B" w:rsidP="006E5BBF">
            <w:pPr>
              <w:pStyle w:val="CentreBold"/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B025DF1" w14:textId="1C53B160" w:rsidR="0008126B" w:rsidRPr="00A35A10" w:rsidRDefault="0008126B" w:rsidP="006E5BBF">
            <w:pPr>
              <w:pStyle w:val="CentreBold"/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Actions Required / Notes</w:t>
            </w:r>
          </w:p>
        </w:tc>
      </w:tr>
      <w:tr w:rsidR="002E399C" w:rsidRPr="00A35A10" w14:paraId="08382638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CF2F" w14:textId="4378CC6E" w:rsidR="002E399C" w:rsidRPr="00A35A10" w:rsidRDefault="004A310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The pipeline has been cleaned of all construction debris and foreign matter.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982533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799AF6A4" w14:textId="222A3852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10825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48F4F71A" w14:textId="4D27146E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711988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  <w:vAlign w:val="center"/>
              </w:tcPr>
              <w:p w14:paraId="78B879AF" w14:textId="4AB85646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821153A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122CE677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E525" w14:textId="56C9BEB9" w:rsidR="002E399C" w:rsidRPr="00A35A10" w:rsidRDefault="004A310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The volumetric rate of fill, fill method, and fill procedure has been finalised.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77364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5499C20" w14:textId="4FBA810D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311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3F74FD2" w14:textId="193AC6CE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398255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1BDD6BF" w14:textId="4D45E8AB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AE444B7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79B93152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2FBB" w14:textId="3EC48ACA" w:rsidR="002E399C" w:rsidRPr="00A35A10" w:rsidRDefault="004A310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It has been verified that all air valves are in the “open” position, for proper operation during filling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211534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63E043C" w14:textId="1154E7B0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3651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4352979" w14:textId="3DB96182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6918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684B8DC" w14:textId="79A65907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CB4A8B6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616757AD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6CEC" w14:textId="34167DDE" w:rsidR="002E399C" w:rsidRPr="00A35A10" w:rsidRDefault="004A310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All blank-flanged ends and valves restrained and supported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078437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AC3541B" w14:textId="2FF2B812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5460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27E5663" w14:textId="06295CF5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38498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3C51836" w14:textId="23005C2B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B3EC062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2835B3E5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B1F6" w14:textId="695C69D4" w:rsidR="002E399C" w:rsidRPr="00A35A10" w:rsidRDefault="004A310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All temporary tools such as hoses, connection fittings, flanges, end caps, isolation valves etc. are rated higher than the maximum hydrostatic pressure.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862937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F540268" w14:textId="31164EDF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61146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4ED3A09" w14:textId="601D6307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64732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BD80E43" w14:textId="3769013B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AA7F383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2C78C706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20B9" w14:textId="2CC517DB" w:rsidR="002E399C" w:rsidRPr="00A35A10" w:rsidRDefault="004A310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All test equipment has been checked for any obvious faults and its functionality understood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214277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D4B2C74" w14:textId="011B7C0E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992406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7F5306A" w14:textId="004A56F7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53079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44F16EA" w14:textId="12A98158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92F08FE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4B690638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0759" w14:textId="418550CE" w:rsidR="002E399C" w:rsidRPr="00A35A10" w:rsidRDefault="004A310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An emergency response plan in the event of a dramatic rupture during hydro-test has been developed and is available on request.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753246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7BEB6D4" w14:textId="6DC8D7C9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112702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A78A028" w14:textId="3F7C1C74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396866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0A500C3" w14:textId="6FF036B4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51B17B4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4A098966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642B" w14:textId="75961E32" w:rsidR="002E399C" w:rsidRPr="00A35A10" w:rsidRDefault="004A310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All personnel authorised to participate in the test have been adequately instructed in the test plan and have been issued the required personal protective equipment.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70986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0AF8695" w14:textId="2F1AFD9B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783851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8CAEE79" w14:textId="631429CC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62293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C2B8AD3" w14:textId="2C3D55CE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D7985A9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30E4FEC5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1A01" w14:textId="34357748" w:rsidR="002E399C" w:rsidRPr="00A35A10" w:rsidRDefault="004A310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 xml:space="preserve">Has an approved risk assessment (e.g. JSA) been discussed with </w:t>
            </w:r>
            <w:r w:rsidRPr="00A35A10">
              <w:rPr>
                <w:rFonts w:ascii="Calibri" w:hAnsi="Calibri" w:cs="Calibri"/>
                <w:lang w:val="en-AU"/>
              </w:rPr>
              <w:t>workers</w:t>
            </w:r>
            <w:r w:rsidRPr="00A35A10">
              <w:rPr>
                <w:rFonts w:ascii="Calibri" w:hAnsi="Calibri" w:cs="Calibri"/>
                <w:lang w:val="en-AU"/>
              </w:rPr>
              <w:t xml:space="preserve"> and is it available for review?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929377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7C88815" w14:textId="034E3ADC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791176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31960CC" w14:textId="342DEED9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87676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2FA363C7" w14:textId="7F902FF1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A3791E6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0EC2B0E2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99B7" w14:textId="0D443EBA" w:rsidR="002E399C" w:rsidRPr="00A35A10" w:rsidRDefault="004A310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A written and approved procedure is available and contains </w:t>
            </w:r>
            <w:r w:rsidR="00A35A10" w:rsidRPr="00A35A10">
              <w:rPr>
                <w:rFonts w:ascii="Calibri" w:eastAsia="Times New Roman" w:hAnsi="Calibri" w:cs="Calibri"/>
                <w:color w:val="000000"/>
                <w:lang w:val="en-AU" w:eastAsia="en-AU"/>
              </w:rPr>
              <w:t>all required</w:t>
            </w:r>
            <w:r w:rsidRPr="00A35A10"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 information?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697776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72BECA1" w14:textId="2EFB9DAC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033876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B21AC97" w14:textId="6E63F3B8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290280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5E6D700" w14:textId="69A8D29B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3D2F30A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7F0FFC00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C96E" w14:textId="1F366746" w:rsidR="002E399C" w:rsidRPr="00A35A10" w:rsidRDefault="00A35A1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eastAsia="Times New Roman" w:hAnsi="Calibri" w:cs="Calibri"/>
                <w:color w:val="000000"/>
                <w:lang w:val="en-AU" w:eastAsia="en-AU"/>
              </w:rPr>
              <w:t>Has the relief valve(s) been tested and tagged ‘TESTED’ with the set pressure and date?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96737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22567FE" w14:textId="0E17552F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38715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0132562" w14:textId="7B40064B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24162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98DFD97" w14:textId="69275377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7464D4B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14F9D386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9053" w14:textId="229CBD6F" w:rsidR="002E399C" w:rsidRPr="00A35A10" w:rsidRDefault="00A35A1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eastAsia="Times New Roman" w:hAnsi="Calibri" w:cs="Calibri"/>
                <w:color w:val="000000"/>
                <w:lang w:val="en-AU" w:eastAsia="en-AU"/>
              </w:rPr>
              <w:t>Does the relief valve(s) have adequate capacity and the appropriate set pressure?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616260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2049199" w14:textId="122E3607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998565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452856E" w14:textId="60E9C60E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232278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CD5A7B3" w14:textId="30CD05B8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B8F5699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09C568ED" w14:textId="77777777" w:rsidTr="002E399C">
        <w:trPr>
          <w:trHeight w:val="567"/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6809" w14:textId="2ED53000" w:rsidR="002E399C" w:rsidRPr="00A35A10" w:rsidRDefault="00A35A10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eastAsia="Times New Roman" w:hAnsi="Calibri" w:cs="Calibri"/>
                <w:color w:val="000000"/>
                <w:lang w:val="en-AU" w:eastAsia="en-AU"/>
              </w:rPr>
              <w:t>Have you confirmed that there is no</w:t>
            </w:r>
            <w:r w:rsidRPr="00A35A10"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 block valve in the relief valve's outlet or inlet</w:t>
            </w:r>
            <w:r w:rsidRPr="00A35A10">
              <w:rPr>
                <w:rFonts w:ascii="Calibri" w:eastAsia="Times New Roman" w:hAnsi="Calibri" w:cs="Calibri"/>
                <w:color w:val="000000"/>
                <w:lang w:val="en-AU" w:eastAsia="en-AU"/>
              </w:rPr>
              <w:t>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599150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8880F7E" w14:textId="2524CE56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1319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6C70FAC" w14:textId="0135CC19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000568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DB0E41F" w14:textId="25EE06BE" w:rsidR="002E399C" w:rsidRPr="00A35A10" w:rsidRDefault="002E399C" w:rsidP="002E399C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A35A1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62C3A4D" w14:textId="77777777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</w:p>
        </w:tc>
      </w:tr>
      <w:tr w:rsidR="002E399C" w:rsidRPr="00A35A10" w14:paraId="0660AA8A" w14:textId="77777777" w:rsidTr="0008126B">
        <w:trPr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E3CDF2" w14:textId="06AFFB74" w:rsidR="002E399C" w:rsidRPr="00A35A10" w:rsidRDefault="002E399C" w:rsidP="002E399C">
            <w:pPr>
              <w:pStyle w:val="BoldLeft"/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hAnsi="Calibri" w:cs="Calibri"/>
                <w:lang w:val="en-AU"/>
              </w:rPr>
              <w:t>Summary/Comments</w:t>
            </w:r>
          </w:p>
        </w:tc>
      </w:tr>
      <w:tr w:rsidR="002E399C" w:rsidRPr="00A35A10" w14:paraId="1E939A8C" w14:textId="77777777" w:rsidTr="00B625BC">
        <w:trPr>
          <w:trHeight w:val="1408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B19A5" w14:textId="6DA3ABEE" w:rsidR="002E399C" w:rsidRPr="00A35A10" w:rsidRDefault="002E399C" w:rsidP="002E399C">
            <w:pPr>
              <w:rPr>
                <w:rFonts w:ascii="Calibri" w:hAnsi="Calibri" w:cs="Calibri"/>
                <w:lang w:val="en-AU"/>
              </w:rPr>
            </w:pP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separate"/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A35A10">
              <w:rPr>
                <w:rFonts w:ascii="Calibri" w:eastAsia="Calibri" w:hAnsi="Calibri" w:cs="Calibri"/>
                <w:color w:val="000000"/>
                <w:lang w:val="en-AU"/>
              </w:rPr>
              <w:fldChar w:fldCharType="end"/>
            </w:r>
          </w:p>
        </w:tc>
      </w:tr>
    </w:tbl>
    <w:p w14:paraId="29B04968" w14:textId="77777777" w:rsidR="00104D5B" w:rsidRPr="00A35A10" w:rsidRDefault="00104D5B" w:rsidP="00B625BC">
      <w:pPr>
        <w:rPr>
          <w:rFonts w:ascii="Calibri" w:hAnsi="Calibri" w:cs="Calibri"/>
          <w:lang w:val="en-AU"/>
        </w:rPr>
      </w:pPr>
    </w:p>
    <w:sectPr w:rsidR="00104D5B" w:rsidRPr="00A35A10" w:rsidSect="00B625BC">
      <w:headerReference w:type="default" r:id="rId7"/>
      <w:footerReference w:type="default" r:id="rId8"/>
      <w:pgSz w:w="11906" w:h="16838"/>
      <w:pgMar w:top="1276" w:right="1440" w:bottom="1440" w:left="1440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DBC7A" w14:textId="77777777" w:rsidR="00AC5C0A" w:rsidRDefault="00AC5C0A" w:rsidP="00B53407">
      <w:pPr>
        <w:spacing w:before="0" w:after="0"/>
      </w:pPr>
      <w:r>
        <w:separator/>
      </w:r>
    </w:p>
  </w:endnote>
  <w:endnote w:type="continuationSeparator" w:id="0">
    <w:p w14:paraId="077B5C6C" w14:textId="77777777" w:rsidR="00AC5C0A" w:rsidRDefault="00AC5C0A" w:rsidP="00B534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4C5A" w14:textId="78C62081" w:rsidR="00B53407" w:rsidRPr="00B625BC" w:rsidRDefault="00B53407">
    <w:pPr>
      <w:pStyle w:val="Footer"/>
      <w:rPr>
        <w:rFonts w:ascii="Calibri" w:hAnsi="Calibri" w:cs="Calibri"/>
        <w:lang w:val="en-AU"/>
      </w:rPr>
    </w:pPr>
    <w:r w:rsidRPr="00B625BC">
      <w:rPr>
        <w:rFonts w:ascii="Calibri" w:hAnsi="Calibri" w:cs="Calibri"/>
        <w:lang w:val="en-AU"/>
      </w:rPr>
      <w:t>B-Safe Safety Solutions</w:t>
    </w:r>
  </w:p>
  <w:p w14:paraId="63D9FAC2" w14:textId="3ECF197C" w:rsidR="00B53407" w:rsidRPr="00B625BC" w:rsidRDefault="001E49FA">
    <w:pPr>
      <w:pStyle w:val="Footer"/>
      <w:rPr>
        <w:rFonts w:ascii="Calibri" w:hAnsi="Calibri" w:cs="Calibri"/>
        <w:lang w:val="en-AU"/>
      </w:rPr>
    </w:pPr>
    <w:r>
      <w:rPr>
        <w:rFonts w:ascii="Calibri" w:hAnsi="Calibri" w:cs="Calibri"/>
        <w:lang w:val="en-AU"/>
      </w:rPr>
      <w:t xml:space="preserve">Pressure Testing </w:t>
    </w:r>
    <w:r w:rsidR="00B53407" w:rsidRPr="00B625BC">
      <w:rPr>
        <w:rFonts w:ascii="Calibri" w:hAnsi="Calibri" w:cs="Calibri"/>
        <w:lang w:val="en-AU"/>
      </w:rPr>
      <w:t>Checklist v1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A2C54" w14:textId="77777777" w:rsidR="00AC5C0A" w:rsidRDefault="00AC5C0A" w:rsidP="00B53407">
      <w:pPr>
        <w:spacing w:before="0" w:after="0"/>
      </w:pPr>
      <w:r>
        <w:separator/>
      </w:r>
    </w:p>
  </w:footnote>
  <w:footnote w:type="continuationSeparator" w:id="0">
    <w:p w14:paraId="3F91A97D" w14:textId="77777777" w:rsidR="00AC5C0A" w:rsidRDefault="00AC5C0A" w:rsidP="00B534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A019" w14:textId="50D29C1A" w:rsidR="00B53407" w:rsidRPr="00E02A1A" w:rsidRDefault="001E49FA" w:rsidP="00B53407">
    <w:pPr>
      <w:pStyle w:val="Header"/>
      <w:jc w:val="center"/>
      <w:rPr>
        <w:rFonts w:ascii="Calibri" w:hAnsi="Calibri" w:cs="Calibri"/>
        <w:b/>
        <w:bCs/>
        <w:color w:val="0070C0"/>
        <w:sz w:val="32"/>
        <w:szCs w:val="40"/>
        <w:lang w:val="en-AU"/>
      </w:rPr>
    </w:pPr>
    <w:r>
      <w:rPr>
        <w:rFonts w:ascii="Calibri" w:hAnsi="Calibri" w:cs="Calibri"/>
        <w:b/>
        <w:bCs/>
        <w:color w:val="0070C0"/>
        <w:sz w:val="32"/>
        <w:szCs w:val="40"/>
        <w:lang w:val="en-AU"/>
      </w:rPr>
      <w:t>PRESSURE TESTING</w:t>
    </w:r>
    <w:r w:rsidR="00B53407" w:rsidRPr="00E02A1A">
      <w:rPr>
        <w:rFonts w:ascii="Calibri" w:hAnsi="Calibri" w:cs="Calibri"/>
        <w:b/>
        <w:bCs/>
        <w:color w:val="0070C0"/>
        <w:sz w:val="32"/>
        <w:szCs w:val="40"/>
        <w:lang w:val="en-AU"/>
      </w:rPr>
      <w:t xml:space="preserve">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EF7"/>
    <w:multiLevelType w:val="hybridMultilevel"/>
    <w:tmpl w:val="BB449F7A"/>
    <w:lvl w:ilvl="0" w:tplc="9650223C">
      <w:start w:val="1"/>
      <w:numFmt w:val="decimal"/>
      <w:lvlText w:val="%1."/>
      <w:lvlJc w:val="left"/>
      <w:pPr>
        <w:ind w:left="720" w:hanging="360"/>
      </w:pPr>
    </w:lvl>
    <w:lvl w:ilvl="1" w:tplc="8F7CFF0A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1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wNzC0MDSztDQzMTFS0lEKTi0uzszPAykwqgUA56HYFCwAAAA="/>
  </w:docVars>
  <w:rsids>
    <w:rsidRoot w:val="0008126B"/>
    <w:rsid w:val="00033C9B"/>
    <w:rsid w:val="0008126B"/>
    <w:rsid w:val="00104D5B"/>
    <w:rsid w:val="001E49FA"/>
    <w:rsid w:val="00237228"/>
    <w:rsid w:val="002E399C"/>
    <w:rsid w:val="003246FD"/>
    <w:rsid w:val="004A260F"/>
    <w:rsid w:val="004A3100"/>
    <w:rsid w:val="00602878"/>
    <w:rsid w:val="00911576"/>
    <w:rsid w:val="00A35A10"/>
    <w:rsid w:val="00AC5C0A"/>
    <w:rsid w:val="00B53407"/>
    <w:rsid w:val="00B625BC"/>
    <w:rsid w:val="00B80817"/>
    <w:rsid w:val="00C71EAE"/>
    <w:rsid w:val="00D44055"/>
    <w:rsid w:val="00E0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836F"/>
  <w15:chartTrackingRefBased/>
  <w15:docId w15:val="{83B10ED7-7D37-4A3A-85DB-3371F9E2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26B"/>
    <w:pPr>
      <w:spacing w:before="60" w:after="60" w:line="240" w:lineRule="auto"/>
      <w:jc w:val="both"/>
    </w:pPr>
    <w:rPr>
      <w:rFonts w:ascii="Century Gothic" w:hAnsi="Century Gothic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eBold">
    <w:name w:val="Centre Bold"/>
    <w:basedOn w:val="Normal"/>
    <w:link w:val="CentreBoldChar"/>
    <w:qFormat/>
    <w:rsid w:val="0008126B"/>
    <w:pPr>
      <w:jc w:val="center"/>
    </w:pPr>
    <w:rPr>
      <w:rFonts w:eastAsia="Calibri" w:cs="Segoe UI"/>
      <w:b/>
      <w:bCs/>
      <w:szCs w:val="24"/>
      <w:lang w:val="en-GB" w:eastAsia="en-GB"/>
    </w:rPr>
  </w:style>
  <w:style w:type="character" w:customStyle="1" w:styleId="CentreBoldChar">
    <w:name w:val="Centre Bold Char"/>
    <w:basedOn w:val="DefaultParagraphFont"/>
    <w:link w:val="CentreBold"/>
    <w:rsid w:val="0008126B"/>
    <w:rPr>
      <w:rFonts w:ascii="Century Gothic" w:eastAsia="Calibri" w:hAnsi="Century Gothic" w:cs="Segoe UI"/>
      <w:b/>
      <w:bCs/>
      <w:szCs w:val="24"/>
      <w:lang w:val="en-GB" w:eastAsia="en-GB"/>
    </w:rPr>
  </w:style>
  <w:style w:type="paragraph" w:customStyle="1" w:styleId="Bullets">
    <w:name w:val="Bullets"/>
    <w:basedOn w:val="Normal"/>
    <w:link w:val="BulletsChar"/>
    <w:qFormat/>
    <w:rsid w:val="0008126B"/>
    <w:pPr>
      <w:numPr>
        <w:ilvl w:val="1"/>
        <w:numId w:val="1"/>
      </w:numPr>
      <w:ind w:left="454" w:hanging="227"/>
    </w:pPr>
    <w:rPr>
      <w:rFonts w:eastAsia="Century Gothic" w:cs="Segoe UI"/>
      <w:szCs w:val="22"/>
      <w:lang w:val="en-GB" w:eastAsia="en-GB"/>
    </w:rPr>
  </w:style>
  <w:style w:type="character" w:customStyle="1" w:styleId="BulletsChar">
    <w:name w:val="Bullets Char"/>
    <w:basedOn w:val="DefaultParagraphFont"/>
    <w:link w:val="Bullets"/>
    <w:rsid w:val="0008126B"/>
    <w:rPr>
      <w:rFonts w:ascii="Century Gothic" w:eastAsia="Century Gothic" w:hAnsi="Century Gothic" w:cs="Segoe UI"/>
      <w:lang w:val="en-GB" w:eastAsia="en-GB"/>
    </w:rPr>
  </w:style>
  <w:style w:type="paragraph" w:customStyle="1" w:styleId="BoldLeft">
    <w:name w:val="Bold Left"/>
    <w:basedOn w:val="Normal"/>
    <w:link w:val="BoldLeftChar"/>
    <w:qFormat/>
    <w:rsid w:val="0008126B"/>
    <w:pPr>
      <w:spacing w:before="120" w:after="120"/>
    </w:pPr>
    <w:rPr>
      <w:rFonts w:eastAsia="Times New Roman" w:cs="Arial"/>
      <w:b/>
      <w:bCs/>
      <w:color w:val="000000"/>
      <w:szCs w:val="22"/>
      <w:lang w:eastAsia="en-AU"/>
    </w:rPr>
  </w:style>
  <w:style w:type="character" w:customStyle="1" w:styleId="BoldLeftChar">
    <w:name w:val="Bold Left Char"/>
    <w:basedOn w:val="DefaultParagraphFont"/>
    <w:link w:val="BoldLeft"/>
    <w:rsid w:val="0008126B"/>
    <w:rPr>
      <w:rFonts w:ascii="Century Gothic" w:eastAsia="Times New Roman" w:hAnsi="Century Gothic" w:cs="Arial"/>
      <w:b/>
      <w:bCs/>
      <w:color w:val="000000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53407"/>
    <w:rPr>
      <w:rFonts w:ascii="Century Gothic" w:hAnsi="Century Gothic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53407"/>
    <w:rPr>
      <w:rFonts w:ascii="Century Gothic" w:hAnsi="Century Gothic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Bavchandbhai Virani</dc:creator>
  <cp:keywords/>
  <dc:description/>
  <cp:lastModifiedBy>Bavchandbhai Virani</cp:lastModifiedBy>
  <cp:revision>4</cp:revision>
  <dcterms:created xsi:type="dcterms:W3CDTF">2022-06-19T00:21:00Z</dcterms:created>
  <dcterms:modified xsi:type="dcterms:W3CDTF">2022-06-19T00:33:00Z</dcterms:modified>
</cp:coreProperties>
</file>